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20" w:tblpY="255"/>
        <w:tblOverlap w:val="never"/>
        <w:tblW w:w="9060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15"/>
        <w:gridCol w:w="638"/>
        <w:gridCol w:w="623"/>
        <w:gridCol w:w="145"/>
        <w:gridCol w:w="971"/>
        <w:gridCol w:w="1"/>
        <w:gridCol w:w="285"/>
        <w:gridCol w:w="1347"/>
        <w:gridCol w:w="765"/>
        <w:gridCol w:w="165"/>
        <w:gridCol w:w="186"/>
        <w:gridCol w:w="1489"/>
        <w:gridCol w:w="93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9060" w:type="dxa"/>
            <w:gridSpan w:val="13"/>
            <w:vAlign w:val="top"/>
          </w:tcPr>
          <w:p>
            <w:pPr>
              <w:rPr>
                <w:rFonts w:ascii="方正小标宋简体" w:hAnsi="宋体" w:eastAsia="方正小标宋简体" w:cs="宋体"/>
                <w:bCs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Cs/>
                <w:color w:val="000000"/>
                <w:sz w:val="36"/>
                <w:szCs w:val="36"/>
                <w:lang w:eastAsia="zh-CN"/>
              </w:rPr>
              <w:t>太湖县</w:t>
            </w:r>
            <w:r>
              <w:rPr>
                <w:rFonts w:hint="eastAsia" w:ascii="方正小标宋简体" w:hAnsi="Arial" w:eastAsia="方正小标宋简体" w:cs="Arial"/>
                <w:color w:val="000000"/>
                <w:w w:val="99"/>
                <w:sz w:val="36"/>
                <w:szCs w:val="36"/>
                <w:lang w:val="en-US" w:eastAsia="zh-CN"/>
              </w:rPr>
              <w:t>电子商务进农村综合示范项目贷款贴息政策</w:t>
            </w:r>
            <w:r>
              <w:rPr>
                <w:rFonts w:hint="eastAsia" w:ascii="方正小标宋简体" w:hAnsi="Arial" w:eastAsia="方正小标宋简体" w:cs="Arial"/>
                <w:color w:val="000000"/>
                <w:w w:val="99"/>
                <w:sz w:val="36"/>
                <w:szCs w:val="36"/>
                <w:lang w:eastAsia="zh-CN"/>
              </w:rPr>
              <w:t>申请表</w:t>
            </w:r>
            <w:bookmarkEnd w:id="0"/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9" w:hRule="atLeast"/>
        </w:trPr>
        <w:tc>
          <w:tcPr>
            <w:tcW w:w="277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楷体_GB2312" w:hAnsi="宋体" w:eastAsia="楷体_GB2312" w:cs="宋体"/>
                <w:color w:val="00000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szCs w:val="21"/>
              </w:rPr>
              <w:t>申报单位(盖章):</w:t>
            </w:r>
          </w:p>
        </w:tc>
        <w:tc>
          <w:tcPr>
            <w:tcW w:w="351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宋体"/>
                <w:color w:val="00000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szCs w:val="21"/>
              </w:rPr>
              <w:t xml:space="preserve">         年   月   日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楷体_GB2312" w:hAnsi="宋体" w:eastAsia="楷体_GB2312" w:cs="宋体"/>
                <w:color w:val="00000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szCs w:val="21"/>
              </w:rPr>
              <w:t>单位:万元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2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经营地址</w:t>
            </w:r>
          </w:p>
        </w:tc>
        <w:tc>
          <w:tcPr>
            <w:tcW w:w="3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法定代表人</w:t>
            </w:r>
          </w:p>
        </w:tc>
        <w:tc>
          <w:tcPr>
            <w:tcW w:w="2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手机号码</w:t>
            </w:r>
          </w:p>
        </w:tc>
        <w:tc>
          <w:tcPr>
            <w:tcW w:w="3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开户银行</w:t>
            </w:r>
          </w:p>
        </w:tc>
        <w:tc>
          <w:tcPr>
            <w:tcW w:w="2663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帐 号</w:t>
            </w:r>
          </w:p>
        </w:tc>
        <w:tc>
          <w:tcPr>
            <w:tcW w:w="3535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贷款银行</w:t>
            </w:r>
          </w:p>
        </w:tc>
        <w:tc>
          <w:tcPr>
            <w:tcW w:w="266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贷款金额</w:t>
            </w:r>
          </w:p>
        </w:tc>
        <w:tc>
          <w:tcPr>
            <w:tcW w:w="35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银行年利息额</w:t>
            </w:r>
          </w:p>
        </w:tc>
        <w:tc>
          <w:tcPr>
            <w:tcW w:w="266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申请贴息额度</w:t>
            </w:r>
          </w:p>
        </w:tc>
        <w:tc>
          <w:tcPr>
            <w:tcW w:w="35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5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201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hAnsi="宋体" w:cs="宋体"/>
                <w:color w:val="000000"/>
                <w:szCs w:val="21"/>
              </w:rPr>
              <w:t>年度</w:t>
            </w: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财务状况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资产总额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负债总额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净资产总额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5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color w:val="000000"/>
                <w:szCs w:val="21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销售收入</w:t>
            </w:r>
          </w:p>
        </w:tc>
        <w:tc>
          <w:tcPr>
            <w:tcW w:w="9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63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总产值</w:t>
            </w:r>
          </w:p>
        </w:tc>
        <w:tc>
          <w:tcPr>
            <w:tcW w:w="111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出口创汇</w:t>
            </w: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（万美元）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5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color w:val="000000"/>
                <w:szCs w:val="21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净利润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上缴税金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上缴税金增幅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网上销售商品名称</w:t>
            </w:r>
          </w:p>
        </w:tc>
        <w:tc>
          <w:tcPr>
            <w:tcW w:w="401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cs="宋体" w:eastAsiaTheme="minorEastAsia"/>
                <w:color w:val="000000"/>
                <w:szCs w:val="21"/>
                <w:lang w:eastAsia="zh-CN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hAnsi="宋体" w:cs="宋体" w:eastAsiaTheme="minorEastAsia"/>
                <w:color w:val="000000"/>
                <w:szCs w:val="21"/>
                <w:lang w:eastAsia="zh-CN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hAnsi="宋体" w:cs="宋体" w:eastAsiaTheme="minorEastAsia"/>
                <w:color w:val="000000"/>
                <w:szCs w:val="21"/>
                <w:lang w:eastAsia="zh-CN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>是否自建电商销售平台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是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    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第三方电商平台个数及名称</w:t>
            </w:r>
          </w:p>
        </w:tc>
        <w:tc>
          <w:tcPr>
            <w:tcW w:w="75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215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>2019年网络销售额</w:t>
            </w: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>预计2020年网络销售额</w:t>
            </w:r>
          </w:p>
        </w:tc>
        <w:tc>
          <w:tcPr>
            <w:tcW w:w="260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65" w:hRule="atLeast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县</w:t>
            </w: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商务局</w:t>
            </w:r>
            <w:r>
              <w:rPr>
                <w:rFonts w:hint="eastAsia" w:hAnsi="宋体" w:cs="宋体"/>
                <w:color w:val="000000"/>
                <w:szCs w:val="21"/>
              </w:rPr>
              <w:t>意见</w:t>
            </w: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（盖章）</w:t>
            </w:r>
          </w:p>
        </w:tc>
        <w:tc>
          <w:tcPr>
            <w:tcW w:w="75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</w:p>
          <w:p>
            <w:pPr>
              <w:widowControl/>
              <w:tabs>
                <w:tab w:val="left" w:pos="4862"/>
              </w:tabs>
              <w:spacing w:line="280" w:lineRule="exact"/>
              <w:jc w:val="both"/>
              <w:rPr>
                <w:rFonts w:hint="default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ab/>
            </w: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年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  月   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12" w:hRule="atLeast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县人民银行意见（盖章）</w:t>
            </w:r>
          </w:p>
        </w:tc>
        <w:tc>
          <w:tcPr>
            <w:tcW w:w="75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firstLine="4620" w:firstLineChars="2200"/>
              <w:jc w:val="both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</w:p>
          <w:p>
            <w:pPr>
              <w:widowControl/>
              <w:spacing w:line="280" w:lineRule="exact"/>
              <w:ind w:firstLine="4620" w:firstLineChars="2200"/>
              <w:jc w:val="both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</w:p>
          <w:p>
            <w:pPr>
              <w:widowControl/>
              <w:spacing w:line="280" w:lineRule="exact"/>
              <w:ind w:firstLine="4620" w:firstLineChars="2200"/>
              <w:jc w:val="both"/>
              <w:rPr>
                <w:rFonts w:hint="eastAsia" w:hAnsi="宋体" w:cs="宋体"/>
                <w:color w:val="000000"/>
                <w:szCs w:val="21"/>
                <w:lang w:eastAsia="zh-CN"/>
              </w:rPr>
            </w:pPr>
          </w:p>
          <w:p>
            <w:pPr>
              <w:widowControl/>
              <w:spacing w:line="280" w:lineRule="exact"/>
              <w:ind w:firstLine="4830" w:firstLineChars="2300"/>
              <w:jc w:val="both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年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  月   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5" w:hRule="atLeast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县财政</w:t>
            </w: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局</w:t>
            </w:r>
            <w:r>
              <w:rPr>
                <w:rFonts w:hint="eastAsia" w:hAnsi="宋体" w:cs="宋体"/>
                <w:color w:val="000000"/>
                <w:szCs w:val="21"/>
              </w:rPr>
              <w:t>意见</w:t>
            </w: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（盖章）</w:t>
            </w:r>
          </w:p>
        </w:tc>
        <w:tc>
          <w:tcPr>
            <w:tcW w:w="75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ind w:firstLine="4830" w:firstLineChars="2300"/>
              <w:jc w:val="both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年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  月   日</w:t>
            </w: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6" w:hRule="atLeast"/>
        </w:trPr>
        <w:tc>
          <w:tcPr>
            <w:tcW w:w="9060" w:type="dxa"/>
            <w:gridSpan w:val="13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备注：对企业弄虚作假，故意套取、骗取奖励资金或涉税违规的，一经查实，全额追回奖励资金，并追究相关负责人和直接责任人责任。</w:t>
            </w:r>
          </w:p>
          <w:p>
            <w:pPr>
              <w:widowControl/>
              <w:spacing w:line="320" w:lineRule="exact"/>
              <w:jc w:val="left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 xml:space="preserve">法定代表人签字：                           财务负责人：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042C8"/>
    <w:rsid w:val="5960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2020-09-14T01:52:00Z</dcterms:created>
  <dc:creator>流浪的风</dc:creator>
  <cp:lastModifiedBy>流浪的风</cp:lastModifiedBy>
  <dcterms:modified xsi:type="dcterms:W3CDTF">2020-09-14T01:53:07Z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